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14" w:rsidRDefault="00326E14" w:rsidP="00326E14">
      <w:pPr>
        <w:tabs>
          <w:tab w:val="left" w:pos="180"/>
        </w:tabs>
        <w:ind w:left="180"/>
      </w:pPr>
    </w:p>
    <w:p w:rsidR="00326E14" w:rsidRPr="00326E14" w:rsidRDefault="00326E14" w:rsidP="00326E14">
      <w:pPr>
        <w:spacing w:after="0" w:line="240" w:lineRule="auto"/>
        <w:rPr>
          <w:rFonts w:ascii="Times New Roman" w:eastAsia="Times New Roman" w:hAnsi="Times New Roman" w:cs="Times New Roman"/>
          <w:vanish/>
          <w:sz w:val="24"/>
          <w:szCs w:val="24"/>
        </w:rPr>
      </w:pPr>
    </w:p>
    <w:tbl>
      <w:tblPr>
        <w:tblW w:w="9915" w:type="dxa"/>
        <w:tblCellMar>
          <w:top w:w="225" w:type="dxa"/>
          <w:left w:w="225" w:type="dxa"/>
          <w:bottom w:w="225" w:type="dxa"/>
          <w:right w:w="225" w:type="dxa"/>
        </w:tblCellMar>
        <w:tblLook w:val="04A0" w:firstRow="1" w:lastRow="0" w:firstColumn="1" w:lastColumn="0" w:noHBand="0" w:noVBand="1"/>
      </w:tblPr>
      <w:tblGrid>
        <w:gridCol w:w="9915"/>
      </w:tblGrid>
      <w:tr w:rsidR="00326E14" w:rsidRPr="00326E14" w:rsidTr="00326E14">
        <w:tc>
          <w:tcPr>
            <w:tcW w:w="0" w:type="auto"/>
            <w:shd w:val="clear" w:color="auto" w:fill="auto"/>
            <w:vAlign w:val="center"/>
            <w:hideMark/>
          </w:tcPr>
          <w:p w:rsidR="00326E14" w:rsidRPr="00326E14" w:rsidRDefault="00326E14" w:rsidP="00326E14">
            <w:pPr>
              <w:spacing w:after="0" w:line="240" w:lineRule="auto"/>
              <w:rPr>
                <w:rFonts w:ascii="Arial" w:eastAsia="Times New Roman" w:hAnsi="Arial" w:cs="Arial"/>
                <w:color w:val="515151"/>
                <w:sz w:val="21"/>
                <w:szCs w:val="21"/>
              </w:rPr>
            </w:pPr>
            <w:bookmarkStart w:id="0" w:name="_GoBack"/>
            <w:r w:rsidRPr="00326E14">
              <w:rPr>
                <w:rFonts w:ascii="Arial" w:eastAsia="Times New Roman" w:hAnsi="Arial" w:cs="Arial"/>
                <w:color w:val="515151"/>
                <w:sz w:val="21"/>
                <w:szCs w:val="21"/>
              </w:rPr>
              <w:t>Across the globe, centuries of unsustainable activities have damaged the aquatic, marine, and terrestrial environments that underpin our economies and societies and give rise to a diversity of wildlife and plants. SER is dedicated to reversing this degradation and restoring the earth for the benefit of humans and nature.</w:t>
            </w:r>
            <w:r w:rsidRPr="00326E14">
              <w:rPr>
                <w:rFonts w:ascii="Arial" w:eastAsia="Times New Roman" w:hAnsi="Arial" w:cs="Arial"/>
                <w:color w:val="515151"/>
                <w:sz w:val="21"/>
                <w:szCs w:val="21"/>
              </w:rPr>
              <w:br/>
            </w:r>
            <w:r w:rsidRPr="00326E14">
              <w:rPr>
                <w:rFonts w:ascii="Arial" w:eastAsia="Times New Roman" w:hAnsi="Arial" w:cs="Arial"/>
                <w:color w:val="515151"/>
                <w:sz w:val="21"/>
                <w:szCs w:val="21"/>
              </w:rPr>
              <w:br/>
            </w:r>
          </w:p>
          <w:p w:rsidR="00326E14" w:rsidRPr="00326E14" w:rsidRDefault="00326E14" w:rsidP="00326E14">
            <w:pPr>
              <w:spacing w:before="45" w:after="150" w:line="240" w:lineRule="auto"/>
              <w:outlineLvl w:val="4"/>
              <w:rPr>
                <w:rFonts w:ascii="Times New Roman" w:eastAsia="Times New Roman" w:hAnsi="Times New Roman" w:cs="Times New Roman"/>
                <w:color w:val="003F5E"/>
                <w:sz w:val="27"/>
                <w:szCs w:val="27"/>
              </w:rPr>
            </w:pPr>
            <w:r w:rsidRPr="00326E14">
              <w:rPr>
                <w:rFonts w:ascii="Times New Roman" w:eastAsia="Times New Roman" w:hAnsi="Times New Roman" w:cs="Times New Roman"/>
                <w:color w:val="003F5F"/>
                <w:sz w:val="27"/>
                <w:szCs w:val="27"/>
              </w:rPr>
              <w:t>Our Mission</w:t>
            </w:r>
          </w:p>
          <w:p w:rsidR="00326E14" w:rsidRPr="00326E14" w:rsidRDefault="00326E14" w:rsidP="00326E14">
            <w:pPr>
              <w:spacing w:after="0" w:line="240" w:lineRule="auto"/>
              <w:rPr>
                <w:rFonts w:ascii="Arial" w:eastAsia="Times New Roman" w:hAnsi="Arial" w:cs="Arial"/>
                <w:color w:val="515151"/>
                <w:sz w:val="21"/>
                <w:szCs w:val="21"/>
              </w:rPr>
            </w:pPr>
            <w:r w:rsidRPr="00326E14">
              <w:rPr>
                <w:rFonts w:ascii="Arial" w:eastAsia="Times New Roman" w:hAnsi="Arial" w:cs="Arial"/>
                <w:color w:val="222222"/>
                <w:sz w:val="21"/>
                <w:szCs w:val="21"/>
              </w:rPr>
              <w:t>SER advances the science, practice and policy of ecological restoration to sustain biodiversity, improve resilience in a changing climate, and re-establish an ecologically healthy relationship between nature and culture.</w:t>
            </w:r>
            <w:r w:rsidRPr="00326E14">
              <w:rPr>
                <w:rFonts w:ascii="Arial" w:eastAsia="Times New Roman" w:hAnsi="Arial" w:cs="Arial"/>
                <w:color w:val="515151"/>
                <w:sz w:val="21"/>
                <w:szCs w:val="21"/>
              </w:rPr>
              <w:br/>
            </w:r>
            <w:r w:rsidRPr="00326E14">
              <w:rPr>
                <w:rFonts w:ascii="Arial" w:eastAsia="Times New Roman" w:hAnsi="Arial" w:cs="Arial"/>
                <w:color w:val="515151"/>
                <w:sz w:val="21"/>
                <w:szCs w:val="21"/>
              </w:rPr>
              <w:br/>
            </w:r>
          </w:p>
          <w:p w:rsidR="00326E14" w:rsidRPr="00326E14" w:rsidRDefault="00326E14" w:rsidP="00326E14">
            <w:pPr>
              <w:spacing w:before="45" w:after="150" w:line="240" w:lineRule="auto"/>
              <w:outlineLvl w:val="4"/>
              <w:rPr>
                <w:rFonts w:ascii="Times New Roman" w:eastAsia="Times New Roman" w:hAnsi="Times New Roman" w:cs="Times New Roman"/>
                <w:color w:val="003F5E"/>
                <w:sz w:val="27"/>
                <w:szCs w:val="27"/>
              </w:rPr>
            </w:pPr>
            <w:r w:rsidRPr="00326E14">
              <w:rPr>
                <w:rFonts w:ascii="Times New Roman" w:eastAsia="Times New Roman" w:hAnsi="Times New Roman" w:cs="Times New Roman"/>
                <w:color w:val="003F5F"/>
                <w:sz w:val="27"/>
                <w:szCs w:val="27"/>
              </w:rPr>
              <w:t>Our Vision</w:t>
            </w:r>
          </w:p>
          <w:p w:rsidR="00326E14" w:rsidRPr="00326E14" w:rsidRDefault="00326E14" w:rsidP="00326E14">
            <w:pPr>
              <w:spacing w:after="0" w:line="240" w:lineRule="auto"/>
              <w:rPr>
                <w:rFonts w:ascii="Arial" w:eastAsia="Times New Roman" w:hAnsi="Arial" w:cs="Arial"/>
                <w:color w:val="515151"/>
                <w:sz w:val="21"/>
                <w:szCs w:val="21"/>
              </w:rPr>
            </w:pPr>
            <w:r w:rsidRPr="00326E14">
              <w:rPr>
                <w:rFonts w:ascii="Arial" w:eastAsia="Times New Roman" w:hAnsi="Arial" w:cs="Arial"/>
                <w:color w:val="515151"/>
                <w:sz w:val="21"/>
                <w:szCs w:val="21"/>
              </w:rPr>
              <w:t xml:space="preserve">Ecological restoration becomes a fundamental component of conservation and sustainable development programs throughout the world </w:t>
            </w:r>
            <w:proofErr w:type="gramStart"/>
            <w:r w:rsidRPr="00326E14">
              <w:rPr>
                <w:rFonts w:ascii="Arial" w:eastAsia="Times New Roman" w:hAnsi="Arial" w:cs="Arial"/>
                <w:color w:val="515151"/>
                <w:sz w:val="21"/>
                <w:szCs w:val="21"/>
              </w:rPr>
              <w:t>by virtue of</w:t>
            </w:r>
            <w:proofErr w:type="gramEnd"/>
            <w:r w:rsidRPr="00326E14">
              <w:rPr>
                <w:rFonts w:ascii="Arial" w:eastAsia="Times New Roman" w:hAnsi="Arial" w:cs="Arial"/>
                <w:color w:val="515151"/>
                <w:sz w:val="21"/>
                <w:szCs w:val="21"/>
              </w:rPr>
              <w:t xml:space="preserve"> its inherent capacity to provide people with the opportunity to not only repair ecological damage, but also improve the human condition.</w:t>
            </w:r>
            <w:r w:rsidRPr="00326E14">
              <w:rPr>
                <w:rFonts w:ascii="Arial" w:eastAsia="Times New Roman" w:hAnsi="Arial" w:cs="Arial"/>
                <w:color w:val="515151"/>
                <w:sz w:val="21"/>
                <w:szCs w:val="21"/>
              </w:rPr>
              <w:br/>
            </w:r>
            <w:r w:rsidRPr="00326E14">
              <w:rPr>
                <w:rFonts w:ascii="Arial" w:eastAsia="Times New Roman" w:hAnsi="Arial" w:cs="Arial"/>
                <w:color w:val="515151"/>
                <w:sz w:val="21"/>
                <w:szCs w:val="21"/>
              </w:rPr>
              <w:br/>
            </w:r>
          </w:p>
          <w:p w:rsidR="00326E14" w:rsidRPr="00326E14" w:rsidRDefault="00326E14" w:rsidP="00326E14">
            <w:pPr>
              <w:spacing w:before="45" w:after="150" w:line="240" w:lineRule="auto"/>
              <w:outlineLvl w:val="4"/>
              <w:rPr>
                <w:rFonts w:ascii="Times New Roman" w:eastAsia="Times New Roman" w:hAnsi="Times New Roman" w:cs="Times New Roman"/>
                <w:color w:val="003F5E"/>
                <w:sz w:val="27"/>
                <w:szCs w:val="27"/>
              </w:rPr>
            </w:pPr>
            <w:r w:rsidRPr="00326E14">
              <w:rPr>
                <w:rFonts w:ascii="Times New Roman" w:eastAsia="Times New Roman" w:hAnsi="Times New Roman" w:cs="Times New Roman"/>
                <w:color w:val="003F5E"/>
                <w:sz w:val="27"/>
                <w:szCs w:val="27"/>
              </w:rPr>
              <w:t>Our Guiding Principles</w:t>
            </w:r>
          </w:p>
          <w:p w:rsidR="00326E14" w:rsidRDefault="00326E14" w:rsidP="00326E14">
            <w:pPr>
              <w:spacing w:after="0" w:line="240" w:lineRule="auto"/>
              <w:rPr>
                <w:rFonts w:ascii="Arial" w:eastAsia="Times New Roman" w:hAnsi="Arial" w:cs="Arial"/>
                <w:color w:val="515151"/>
                <w:sz w:val="21"/>
                <w:szCs w:val="21"/>
              </w:rPr>
            </w:pPr>
            <w:r w:rsidRPr="00326E14">
              <w:rPr>
                <w:rFonts w:ascii="Arial" w:eastAsia="Times New Roman" w:hAnsi="Arial" w:cs="Arial"/>
                <w:color w:val="515151"/>
                <w:sz w:val="21"/>
                <w:szCs w:val="21"/>
              </w:rPr>
              <w:t>These underlying principles guide and inform our work:</w:t>
            </w:r>
          </w:p>
          <w:p w:rsidR="00326E14" w:rsidRPr="00326E14" w:rsidRDefault="00326E14" w:rsidP="00326E14">
            <w:pPr>
              <w:spacing w:after="120" w:line="240" w:lineRule="auto"/>
              <w:rPr>
                <w:rFonts w:ascii="Arial" w:eastAsia="Times New Roman" w:hAnsi="Arial" w:cs="Arial"/>
                <w:color w:val="515151"/>
                <w:sz w:val="21"/>
                <w:szCs w:val="21"/>
              </w:rPr>
            </w:pPr>
          </w:p>
          <w:p w:rsidR="00326E14" w:rsidRPr="00326E14" w:rsidRDefault="00326E14" w:rsidP="00326E14">
            <w:pPr>
              <w:pStyle w:val="ListParagraph"/>
              <w:numPr>
                <w:ilvl w:val="0"/>
                <w:numId w:val="2"/>
              </w:numPr>
              <w:spacing w:after="120" w:line="240" w:lineRule="auto"/>
              <w:rPr>
                <w:rFonts w:ascii="Arial" w:eastAsia="Times New Roman" w:hAnsi="Arial" w:cs="Arial"/>
                <w:color w:val="515151"/>
                <w:sz w:val="21"/>
                <w:szCs w:val="21"/>
              </w:rPr>
            </w:pPr>
            <w:r w:rsidRPr="00326E14">
              <w:rPr>
                <w:rFonts w:ascii="Arial" w:eastAsia="Times New Roman" w:hAnsi="Arial" w:cs="Arial"/>
                <w:color w:val="515151"/>
                <w:sz w:val="21"/>
                <w:szCs w:val="21"/>
              </w:rPr>
              <w:t>Ecological restoration is an engaging and inclusive process. Restoration embraces the interrelationships between nature and culture, engages all sectors of society, and enables full and effective participation of indigenous, local and disenfranchised communities</w:t>
            </w:r>
          </w:p>
          <w:p w:rsidR="00326E14" w:rsidRPr="00326E14" w:rsidRDefault="00326E14" w:rsidP="00326E14">
            <w:pPr>
              <w:numPr>
                <w:ilvl w:val="0"/>
                <w:numId w:val="2"/>
              </w:numPr>
              <w:spacing w:after="120" w:line="240" w:lineRule="auto"/>
              <w:rPr>
                <w:rFonts w:ascii="Arial" w:eastAsia="Times New Roman" w:hAnsi="Arial" w:cs="Arial"/>
                <w:color w:val="515151"/>
                <w:sz w:val="21"/>
                <w:szCs w:val="21"/>
              </w:rPr>
            </w:pPr>
            <w:r w:rsidRPr="00326E14">
              <w:rPr>
                <w:rFonts w:ascii="Arial" w:eastAsia="Times New Roman" w:hAnsi="Arial" w:cs="Arial"/>
                <w:color w:val="515151"/>
                <w:sz w:val="21"/>
                <w:szCs w:val="21"/>
              </w:rPr>
              <w:t>Ecological restoration requires the integration of knowledge and practice. Science and other forms of knowledge are essential for designing, implementing and monitoring restoration projects and programs. At the same time, lessons learned from practical experiences are essential for determining and prioritizing the scientific needs of the field.</w:t>
            </w:r>
          </w:p>
          <w:p w:rsidR="00326E14" w:rsidRPr="00326E14" w:rsidRDefault="00326E14" w:rsidP="00326E14">
            <w:pPr>
              <w:numPr>
                <w:ilvl w:val="0"/>
                <w:numId w:val="2"/>
              </w:numPr>
              <w:spacing w:after="120" w:line="240" w:lineRule="auto"/>
              <w:rPr>
                <w:rFonts w:ascii="Arial" w:eastAsia="Times New Roman" w:hAnsi="Arial" w:cs="Arial"/>
                <w:color w:val="515151"/>
                <w:sz w:val="21"/>
                <w:szCs w:val="21"/>
              </w:rPr>
            </w:pPr>
            <w:r w:rsidRPr="00326E14">
              <w:rPr>
                <w:rFonts w:ascii="Arial" w:eastAsia="Times New Roman" w:hAnsi="Arial" w:cs="Arial"/>
                <w:color w:val="515151"/>
                <w:sz w:val="21"/>
                <w:szCs w:val="21"/>
              </w:rPr>
              <w:t>Ecological restoration is policy-relevant and essential. Restoration is a critical tool for achieving biodiversity conservation, mitigating and adapting to climate change, enhancing ecosystem services, fostering sustainable socioeconomic development, and improving human health and well-being.</w:t>
            </w:r>
          </w:p>
          <w:p w:rsidR="00326E14" w:rsidRPr="00326E14" w:rsidRDefault="00326E14" w:rsidP="00326E14">
            <w:pPr>
              <w:numPr>
                <w:ilvl w:val="0"/>
                <w:numId w:val="2"/>
              </w:numPr>
              <w:spacing w:after="120" w:line="240" w:lineRule="auto"/>
              <w:rPr>
                <w:rFonts w:ascii="Arial" w:eastAsia="Times New Roman" w:hAnsi="Arial" w:cs="Arial"/>
                <w:color w:val="515151"/>
                <w:sz w:val="21"/>
                <w:szCs w:val="21"/>
              </w:rPr>
            </w:pPr>
            <w:r w:rsidRPr="00326E14">
              <w:rPr>
                <w:rFonts w:ascii="Arial" w:eastAsia="Times New Roman" w:hAnsi="Arial" w:cs="Arial"/>
                <w:color w:val="515151"/>
                <w:sz w:val="21"/>
                <w:szCs w:val="21"/>
              </w:rPr>
              <w:t>Ecological restoration is practiced locally with global implications. Restoration takes place in all regions of the world, with local actions having regional and global benefits for nature and people.</w:t>
            </w:r>
            <w:bookmarkEnd w:id="0"/>
          </w:p>
        </w:tc>
      </w:tr>
    </w:tbl>
    <w:p w:rsidR="00326E14" w:rsidRDefault="00326E14"/>
    <w:sectPr w:rsidR="00326E14" w:rsidSect="00326E14">
      <w:headerReference w:type="default" r:id="rId7"/>
      <w:pgSz w:w="12240" w:h="15840"/>
      <w:pgMar w:top="1440" w:right="1440" w:bottom="1440" w:left="90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745" w:rsidRDefault="00EC1745" w:rsidP="00326E14">
      <w:pPr>
        <w:spacing w:after="0" w:line="240" w:lineRule="auto"/>
      </w:pPr>
      <w:r>
        <w:separator/>
      </w:r>
    </w:p>
  </w:endnote>
  <w:endnote w:type="continuationSeparator" w:id="0">
    <w:p w:rsidR="00EC1745" w:rsidRDefault="00EC1745" w:rsidP="0032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745" w:rsidRDefault="00EC1745" w:rsidP="00326E14">
      <w:pPr>
        <w:spacing w:after="0" w:line="240" w:lineRule="auto"/>
      </w:pPr>
      <w:r>
        <w:separator/>
      </w:r>
    </w:p>
  </w:footnote>
  <w:footnote w:type="continuationSeparator" w:id="0">
    <w:p w:rsidR="00EC1745" w:rsidRDefault="00EC1745" w:rsidP="0032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14" w:rsidRDefault="00326E14" w:rsidP="00326E14">
    <w:pPr>
      <w:pStyle w:val="Header"/>
      <w:ind w:left="90"/>
    </w:pPr>
    <w:r>
      <w:rPr>
        <w:noProof/>
      </w:rPr>
      <w:drawing>
        <wp:inline distT="0" distB="0" distL="0" distR="0" wp14:anchorId="449BBCD7" wp14:editId="25A853E8">
          <wp:extent cx="2456154" cy="1334975"/>
          <wp:effectExtent l="0" t="0" r="0" b="0"/>
          <wp:docPr id="13" name="Picture 13" descr="http://www.ser.org/graphi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org/graphic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5554" cy="14270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5F37"/>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66212"/>
    <w:multiLevelType w:val="multilevel"/>
    <w:tmpl w:val="3C84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14"/>
    <w:rsid w:val="00014566"/>
    <w:rsid w:val="00326E14"/>
    <w:rsid w:val="003E1476"/>
    <w:rsid w:val="00561F48"/>
    <w:rsid w:val="00A84492"/>
    <w:rsid w:val="00EC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4826"/>
  <w15:chartTrackingRefBased/>
  <w15:docId w15:val="{28EE1F38-70E9-4528-BF21-3D308BFE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26E1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26E1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26E14"/>
    <w:rPr>
      <w:color w:val="0000FF"/>
      <w:u w:val="single"/>
    </w:rPr>
  </w:style>
  <w:style w:type="character" w:customStyle="1" w:styleId="bc-separator">
    <w:name w:val="bc-separator"/>
    <w:basedOn w:val="DefaultParagraphFont"/>
    <w:rsid w:val="00326E14"/>
  </w:style>
  <w:style w:type="paragraph" w:styleId="Header">
    <w:name w:val="header"/>
    <w:basedOn w:val="Normal"/>
    <w:link w:val="HeaderChar"/>
    <w:uiPriority w:val="99"/>
    <w:unhideWhenUsed/>
    <w:rsid w:val="0032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14"/>
  </w:style>
  <w:style w:type="paragraph" w:styleId="Footer">
    <w:name w:val="footer"/>
    <w:basedOn w:val="Normal"/>
    <w:link w:val="FooterChar"/>
    <w:uiPriority w:val="99"/>
    <w:unhideWhenUsed/>
    <w:rsid w:val="0032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14"/>
  </w:style>
  <w:style w:type="paragraph" w:styleId="ListParagraph">
    <w:name w:val="List Paragraph"/>
    <w:basedOn w:val="Normal"/>
    <w:uiPriority w:val="34"/>
    <w:qFormat/>
    <w:rsid w:val="0032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466100">
      <w:bodyDiv w:val="1"/>
      <w:marLeft w:val="0"/>
      <w:marRight w:val="0"/>
      <w:marTop w:val="0"/>
      <w:marBottom w:val="0"/>
      <w:divBdr>
        <w:top w:val="none" w:sz="0" w:space="0" w:color="auto"/>
        <w:left w:val="none" w:sz="0" w:space="0" w:color="auto"/>
        <w:bottom w:val="none" w:sz="0" w:space="0" w:color="auto"/>
        <w:right w:val="none" w:sz="0" w:space="0" w:color="auto"/>
      </w:divBdr>
      <w:divsChild>
        <w:div w:id="1142698135">
          <w:marLeft w:val="120"/>
          <w:marRight w:val="0"/>
          <w:marTop w:val="0"/>
          <w:marBottom w:val="0"/>
          <w:divBdr>
            <w:top w:val="none" w:sz="0" w:space="0" w:color="auto"/>
            <w:left w:val="none" w:sz="0" w:space="0" w:color="auto"/>
            <w:bottom w:val="none" w:sz="0" w:space="0" w:color="auto"/>
            <w:right w:val="none" w:sz="0" w:space="0" w:color="auto"/>
          </w:divBdr>
        </w:div>
        <w:div w:id="1211914737">
          <w:marLeft w:val="0"/>
          <w:marRight w:val="0"/>
          <w:marTop w:val="0"/>
          <w:marBottom w:val="0"/>
          <w:divBdr>
            <w:top w:val="none" w:sz="0" w:space="0" w:color="auto"/>
            <w:left w:val="none" w:sz="0" w:space="0" w:color="auto"/>
            <w:bottom w:val="none" w:sz="0" w:space="0" w:color="auto"/>
            <w:right w:val="none" w:sz="0" w:space="0" w:color="auto"/>
          </w:divBdr>
        </w:div>
      </w:divsChild>
    </w:div>
    <w:div w:id="163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Rebecca K</dc:creator>
  <cp:keywords/>
  <dc:description/>
  <cp:lastModifiedBy>Mann, Rebecca K</cp:lastModifiedBy>
  <cp:revision>2</cp:revision>
  <cp:lastPrinted>2019-03-18T18:20:00Z</cp:lastPrinted>
  <dcterms:created xsi:type="dcterms:W3CDTF">2019-03-18T18:21:00Z</dcterms:created>
  <dcterms:modified xsi:type="dcterms:W3CDTF">2019-03-18T18:21:00Z</dcterms:modified>
</cp:coreProperties>
</file>